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1044" w:firstLineChars="200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</w:rPr>
      </w:pPr>
    </w:p>
    <w:p>
      <w:pPr>
        <w:pStyle w:val="48"/>
        <w:spacing w:line="570" w:lineRule="exact"/>
        <w:ind w:firstLine="720" w:firstLineChars="200"/>
        <w:jc w:val="center"/>
        <w:rPr>
          <w:rFonts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hint="eastAsia" w:ascii="方正黑体_GBK" w:hAnsi="华文中宋" w:eastAsia="方正黑体_GBK" w:cs="华文中宋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>
      <w:pPr>
        <w:adjustRightInd w:val="0"/>
        <w:snapToGrid w:val="0"/>
        <w:spacing w:line="570" w:lineRule="exact"/>
        <w:ind w:firstLine="1044" w:firstLineChars="200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70" w:lineRule="exact"/>
        <w:ind w:firstLine="720" w:firstLineChars="20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jc w:val="center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600" w:firstLineChars="200"/>
        <w:rPr>
          <w:kern w:val="0"/>
          <w:sz w:val="30"/>
          <w:szCs w:val="30"/>
        </w:rPr>
      </w:pPr>
    </w:p>
    <w:p>
      <w:pPr>
        <w:pStyle w:val="48"/>
        <w:spacing w:line="57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56"/>
          <w:szCs w:val="56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:</w:t>
      </w:r>
      <w:r>
        <w:rPr>
          <w:rFonts w:hint="eastAsia" w:eastAsia="仿宋_GB2312"/>
          <w:sz w:val="36"/>
          <w:szCs w:val="36"/>
        </w:rPr>
        <w:t>美容美发项目</w:t>
      </w:r>
    </w:p>
    <w:p>
      <w:pPr>
        <w:pStyle w:val="48"/>
        <w:spacing w:line="570" w:lineRule="exact"/>
        <w:ind w:firstLine="720" w:firstLineChars="20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依格孜牙乡人民政府</w:t>
      </w:r>
    </w:p>
    <w:p>
      <w:pPr>
        <w:pStyle w:val="48"/>
        <w:spacing w:line="57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依格孜牙乡人民政府</w:t>
      </w:r>
    </w:p>
    <w:p>
      <w:pPr>
        <w:pStyle w:val="48"/>
        <w:spacing w:line="570" w:lineRule="exact"/>
        <w:ind w:firstLine="720" w:firstLineChars="20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石宝</w:t>
      </w:r>
    </w:p>
    <w:p>
      <w:pPr>
        <w:pStyle w:val="48"/>
        <w:spacing w:line="57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22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57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依格孜牙乡美容美发项目绩效自评报告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依格孜牙乡位于英吉沙县城南部，辖4个村19个村小组0.6万人。其中党组织9个，其中4个党总支，5个党支部。人口组成主要以维吾尔族为主，部分汉族是来打工或者从事行政事业单位工作人员以及从商人员。全乡耕地较少，主要种植杏子和小麦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县财政为依格孜牙乡拨付美容美发项目资金，鼓励有条件的贫困户开美发店，让有一技之长的贫困户特别是年轻人通过自主创业增加收入，并能带动就业，增加就业岗位，通过产业发展，带动就业脱贫，形成可持续的脱贫成效。可有效的增加在职农民的收入，提高生活水平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性质为短期项目。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英吉沙县依格孜牙乡美容美发项目为乡政府扶贫项目，鼓励有条件的贫困户开美发店，让有一技之长的贫困户特别是年轻人通过自主创业增加收入，并能带动就业，增加就业岗位，通过产业发展，带动就业脱贫，形成可持续的脱贫成效。受益范围为全乡各族群众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英吉沙县依格孜牙乡美容美发项目预算安排总额为5万元，其中财政资金5万元，自筹资金0万元，2018年实际收到预算资金5万元。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本项目已支付资金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5万元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，结余资金为0万元。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本项目支出符合英吉沙县财政局、英吉沙县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依格孜牙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该项目属于短期项目,由依格孜牙乡人民政府主管项目。实施过程均按照本单位制定的管理制度执行。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" w:hAnsi="仿宋" w:eastAsia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项目实施过程中，英吉沙县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依格孜牙乡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人民政府制定了英吉沙县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依格孜牙乡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美容美发项目资金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发现的问题及时督促整改，尽全力确保项目按时保质完成，但因</w:t>
      </w:r>
      <w:r>
        <w:rPr>
          <w:rFonts w:ascii="仿宋" w:hAnsi="仿宋" w:eastAsia="仿宋"/>
          <w:spacing w:val="-4"/>
          <w:sz w:val="32"/>
          <w:szCs w:val="32"/>
        </w:rPr>
        <w:t>前期摸排不够仔细，群众创业积极性有待提高，思想工作不到位，导致完成度不高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12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，目前该项目已完成。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spacing w:val="-4"/>
          <w:sz w:val="32"/>
          <w:szCs w:val="32"/>
        </w:rPr>
        <w:t>前期摸排不够仔细，群众创业积极性有待提高，经济水平滞后，产业发展缓慢，群众创业就业技能水平有待提高，思想工作不到位。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根据项目现实施情况，计划下一年度做好农民思想工作，提升贫困户干事创业的技能水平，仔细摸排，认真部署，确保项目能够落地生根、开花结果，形成实效，以保证农民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稳步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增收，如期脱贫。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存在的问题：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spacing w:val="-4"/>
          <w:sz w:val="32"/>
          <w:szCs w:val="32"/>
        </w:rPr>
        <w:t>前期摸排不够仔细，群众创业积极性有待提高，经济水平滞后，产业发展缓慢，群众创业就业技能水平有待提高，思想工作不到位。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建议：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根据项目现实施情况，下一年度做好农民思想工作，提升贫困户干事创业的技能水平，仔细摸排，认真部署，确保项目能够落地生根、开花结果，形成实效，以保证农民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稳步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增收，如期脱贫。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本次评价通过文件研读、实地调研、数据分析等方式，全面了解英吉沙县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依格孜牙乡</w:t>
      </w:r>
      <w:r>
        <w:rPr>
          <w:rFonts w:hint="eastAsia" w:ascii="仿宋" w:hAnsi="仿宋" w:eastAsia="仿宋"/>
          <w:spacing w:val="-4"/>
          <w:sz w:val="32"/>
          <w:szCs w:val="32"/>
        </w:rPr>
        <w:t>美容美发项目资金的使用方式和效果，项目管理过程是否规范，是否完成了预期绩效目标等。同时，通过开展自我评价来总结经验和教训，为我乡其他扶贫项目今后的开展提供参考建议。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1990F2"/>
    <w:multiLevelType w:val="singleLevel"/>
    <w:tmpl w:val="E51990F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04DCA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A1EEB"/>
    <w:rsid w:val="0050167F"/>
    <w:rsid w:val="00514506"/>
    <w:rsid w:val="005162F1"/>
    <w:rsid w:val="00516E80"/>
    <w:rsid w:val="00535153"/>
    <w:rsid w:val="00557276"/>
    <w:rsid w:val="00575CFE"/>
    <w:rsid w:val="00583AFC"/>
    <w:rsid w:val="00592D09"/>
    <w:rsid w:val="00675D58"/>
    <w:rsid w:val="006F05B3"/>
    <w:rsid w:val="006F2E6D"/>
    <w:rsid w:val="007218B8"/>
    <w:rsid w:val="00755C6A"/>
    <w:rsid w:val="00785FDE"/>
    <w:rsid w:val="007A0351"/>
    <w:rsid w:val="007A14BC"/>
    <w:rsid w:val="007C0749"/>
    <w:rsid w:val="007C1025"/>
    <w:rsid w:val="007E6845"/>
    <w:rsid w:val="007F5F8A"/>
    <w:rsid w:val="00826CA1"/>
    <w:rsid w:val="00835B7F"/>
    <w:rsid w:val="00855E3A"/>
    <w:rsid w:val="008C097D"/>
    <w:rsid w:val="00922CB9"/>
    <w:rsid w:val="009350F7"/>
    <w:rsid w:val="009A7A5D"/>
    <w:rsid w:val="009B526F"/>
    <w:rsid w:val="009C1AFD"/>
    <w:rsid w:val="00A26421"/>
    <w:rsid w:val="00A4293B"/>
    <w:rsid w:val="00A53133"/>
    <w:rsid w:val="00A83BD5"/>
    <w:rsid w:val="00A977DF"/>
    <w:rsid w:val="00AD50A1"/>
    <w:rsid w:val="00AE6A23"/>
    <w:rsid w:val="00B06CA5"/>
    <w:rsid w:val="00B41F61"/>
    <w:rsid w:val="00B55332"/>
    <w:rsid w:val="00B86E8C"/>
    <w:rsid w:val="00BE1A00"/>
    <w:rsid w:val="00C22CF0"/>
    <w:rsid w:val="00C27497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EA58DF"/>
    <w:rsid w:val="00EA78B6"/>
    <w:rsid w:val="00F32FEE"/>
    <w:rsid w:val="00F53E69"/>
    <w:rsid w:val="01710476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EFEE0C-F7C1-4EF2-825E-EB6FA8E873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271</Words>
  <Characters>1549</Characters>
  <Lines>12</Lines>
  <Paragraphs>3</Paragraphs>
  <TotalTime>36</TotalTime>
  <ScaleCrop>false</ScaleCrop>
  <LinksUpToDate>false</LinksUpToDate>
  <CharactersWithSpaces>1817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2019-09-17T03:27:24Z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